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D40DF">
      <w:pPr>
        <w:spacing w:line="520" w:lineRule="exact"/>
        <w:jc w:val="left"/>
        <w:rPr>
          <w:rFonts w:ascii="方正小标宋_GBK" w:hAnsi="方正小标宋简体" w:eastAsia="黑体" w:cs="方正小标宋简体"/>
          <w:sz w:val="44"/>
          <w:szCs w:val="44"/>
        </w:rPr>
      </w:pPr>
    </w:p>
    <w:p w14:paraId="349332A8">
      <w:pPr>
        <w:spacing w:line="52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小分包2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报价表</w:t>
      </w:r>
    </w:p>
    <w:p w14:paraId="00CA5788">
      <w:pPr>
        <w:pStyle w:val="3"/>
        <w:widowControl/>
        <w:spacing w:beforeAutospacing="0" w:afterAutospacing="0" w:line="440" w:lineRule="exac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广西壮族自治区胸科医院：</w:t>
      </w:r>
    </w:p>
    <w:p w14:paraId="6E85E170">
      <w:pPr>
        <w:pStyle w:val="3"/>
        <w:widowControl/>
        <w:spacing w:beforeAutospacing="0" w:afterAutospacing="0" w:line="440" w:lineRule="exact"/>
        <w:ind w:firstLine="634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我公司收到贵院关于采购医疗设备的询价函，现将报价回复如下：</w:t>
      </w:r>
    </w:p>
    <w:p w14:paraId="75555E66">
      <w:pPr>
        <w:pStyle w:val="3"/>
        <w:widowControl/>
        <w:spacing w:beforeAutospacing="0" w:afterAutospacing="0" w:line="440" w:lineRule="exact"/>
        <w:ind w:firstLine="2802" w:firstLineChars="1001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表1  设备报价</w:t>
      </w:r>
    </w:p>
    <w:tbl>
      <w:tblPr>
        <w:tblStyle w:val="5"/>
        <w:tblW w:w="11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65"/>
        <w:gridCol w:w="4185"/>
        <w:gridCol w:w="754"/>
        <w:gridCol w:w="1459"/>
        <w:gridCol w:w="1657"/>
      </w:tblGrid>
      <w:tr w14:paraId="08EE9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09" w:type="dxa"/>
            <w:noWrap/>
            <w:vAlign w:val="center"/>
          </w:tcPr>
          <w:p w14:paraId="75B2459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5" w:type="dxa"/>
            <w:noWrap/>
            <w:vAlign w:val="center"/>
          </w:tcPr>
          <w:p w14:paraId="74FC7E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185" w:type="dxa"/>
            <w:noWrap/>
            <w:vAlign w:val="center"/>
          </w:tcPr>
          <w:p w14:paraId="2E19C8B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生产厂家、品牌、规格型号</w:t>
            </w:r>
          </w:p>
        </w:tc>
        <w:tc>
          <w:tcPr>
            <w:tcW w:w="754" w:type="dxa"/>
            <w:noWrap/>
            <w:vAlign w:val="center"/>
          </w:tcPr>
          <w:p w14:paraId="52C0FAB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59" w:type="dxa"/>
            <w:noWrap/>
            <w:vAlign w:val="center"/>
          </w:tcPr>
          <w:p w14:paraId="55D56BD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单价（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元）</w:t>
            </w:r>
          </w:p>
        </w:tc>
        <w:tc>
          <w:tcPr>
            <w:tcW w:w="1657" w:type="dxa"/>
            <w:noWrap/>
            <w:vAlign w:val="center"/>
          </w:tcPr>
          <w:p w14:paraId="296E2F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金额（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元）</w:t>
            </w:r>
          </w:p>
        </w:tc>
      </w:tr>
      <w:tr w14:paraId="1F990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6FE1E05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65" w:type="dxa"/>
            <w:noWrap/>
            <w:vAlign w:val="center"/>
          </w:tcPr>
          <w:p w14:paraId="202CF6A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全自动血沉分析仪</w:t>
            </w:r>
          </w:p>
        </w:tc>
        <w:tc>
          <w:tcPr>
            <w:tcW w:w="4185" w:type="dxa"/>
            <w:noWrap/>
            <w:vAlign w:val="center"/>
          </w:tcPr>
          <w:p w14:paraId="41D6798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noWrap/>
            <w:vAlign w:val="center"/>
          </w:tcPr>
          <w:p w14:paraId="00AB72E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459" w:type="dxa"/>
            <w:noWrap/>
            <w:vAlign w:val="center"/>
          </w:tcPr>
          <w:p w14:paraId="61C9267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noWrap/>
            <w:vAlign w:val="center"/>
          </w:tcPr>
          <w:p w14:paraId="4F631D2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7E0B3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13654C1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65" w:type="dxa"/>
            <w:noWrap/>
            <w:vAlign w:val="center"/>
          </w:tcPr>
          <w:p w14:paraId="6B1F8B4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倒置显微镜 Inverted Microscope</w:t>
            </w:r>
          </w:p>
        </w:tc>
        <w:tc>
          <w:tcPr>
            <w:tcW w:w="4185" w:type="dxa"/>
            <w:noWrap/>
            <w:vAlign w:val="center"/>
          </w:tcPr>
          <w:p w14:paraId="4FDE2F3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noWrap/>
            <w:vAlign w:val="center"/>
          </w:tcPr>
          <w:p w14:paraId="7B8940E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459" w:type="dxa"/>
            <w:noWrap/>
            <w:vAlign w:val="center"/>
          </w:tcPr>
          <w:p w14:paraId="4836DF4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noWrap/>
            <w:vAlign w:val="center"/>
          </w:tcPr>
          <w:p w14:paraId="4C85A8E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1A166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4A610D1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65" w:type="dxa"/>
            <w:noWrap/>
            <w:vAlign w:val="center"/>
          </w:tcPr>
          <w:p w14:paraId="7AF7567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全自动微生物鉴定及药敏分析系统</w:t>
            </w:r>
          </w:p>
        </w:tc>
        <w:tc>
          <w:tcPr>
            <w:tcW w:w="4185" w:type="dxa"/>
            <w:noWrap/>
            <w:vAlign w:val="center"/>
          </w:tcPr>
          <w:p w14:paraId="4709AE3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noWrap/>
            <w:vAlign w:val="center"/>
          </w:tcPr>
          <w:p w14:paraId="6A536881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459" w:type="dxa"/>
            <w:noWrap/>
            <w:vAlign w:val="center"/>
          </w:tcPr>
          <w:p w14:paraId="776318E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noWrap/>
            <w:vAlign w:val="center"/>
          </w:tcPr>
          <w:p w14:paraId="4D41DA3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A3C7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72" w:type="dxa"/>
            <w:gridSpan w:val="5"/>
            <w:noWrap/>
            <w:vAlign w:val="center"/>
          </w:tcPr>
          <w:p w14:paraId="6975023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合计：</w:t>
            </w:r>
          </w:p>
        </w:tc>
        <w:tc>
          <w:tcPr>
            <w:tcW w:w="1657" w:type="dxa"/>
            <w:noWrap/>
            <w:vAlign w:val="center"/>
          </w:tcPr>
          <w:p w14:paraId="28C0BCD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3DF38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129" w:type="dxa"/>
            <w:gridSpan w:val="6"/>
            <w:noWrap/>
          </w:tcPr>
          <w:p w14:paraId="119CB5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注：设备报价指货物、备件、专用工具、安装、调试、检验、技术培训及技术资料和包装、运输等全部费用。</w:t>
            </w:r>
          </w:p>
        </w:tc>
      </w:tr>
    </w:tbl>
    <w:p w14:paraId="4B552B11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</w:p>
    <w:p w14:paraId="16D94AD9">
      <w:pPr>
        <w:pStyle w:val="3"/>
        <w:widowControl/>
        <w:spacing w:beforeAutospacing="0" w:afterAutospacing="0" w:line="440" w:lineRule="exact"/>
        <w:jc w:val="center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全自动血沉分析仪部分参数及相关情况表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2B7A20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423CFC7B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653277E0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740DCAD6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0BB85A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117CAFA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3976B701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用于全自动快速检测血沉，每标本检测时间≤30秒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008F91F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E9F27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3B245A8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3A03EE1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采用激光光源，对毛细管中的红细胞缗钱状结构形成过程进行动态分析，血沉测定结果与魏氏法具有良好相关性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63523A7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49005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43D899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7B8A5C4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原始真空抗凝采样管可直接上机，可直接采用EDTA抗凝血进行检测，无须专用检测管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2FAAABD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DC480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1BA791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2433CE9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微量血检测，样本量要求≤175ul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62C3C67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F9E3B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CDAF8C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5D6FC82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封闭检测系统，可对真空采血管盖帽穿刺采样，防止污染及符合生物安全要求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242E50F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96DB0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9297C9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295694D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检测过程37℃恒温，保证结果不受周围环境温度干扰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66C2E1C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AE21B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E7855D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0BEAA5C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可同时≥60个标本上机批量检测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508CDFE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5737C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18B6D2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7FF6F39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仪器带自动混匀装置，可自动对血样进行充分混匀后再进行检测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4BD6A91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539ED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17E6C2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6D6530D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具有电子质控、全血质控及多点质控品，保证仪器的准确性。</w:t>
            </w:r>
          </w:p>
        </w:tc>
        <w:tc>
          <w:tcPr>
            <w:tcW w:w="3070" w:type="dxa"/>
            <w:vAlign w:val="center"/>
          </w:tcPr>
          <w:p w14:paraId="7D12352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A90D0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E59DDC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84" w:type="dxa"/>
            <w:vAlign w:val="center"/>
          </w:tcPr>
          <w:p w14:paraId="032CFAB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vAlign w:val="center"/>
          </w:tcPr>
          <w:p w14:paraId="5537AE64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5A65071D">
      <w:pPr>
        <w:spacing w:line="440" w:lineRule="exact"/>
        <w:jc w:val="left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</w:p>
    <w:p w14:paraId="4A2529F1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45875066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652ABBCC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倒置显微镜 Inverted Microscope部分参数及相关情况表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23EBA7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4CB8494E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3B39C1AF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4A817FDE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3DDA22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300505D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182538E9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显微系统机架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sz w:val="24"/>
                <w:szCs w:val="24"/>
              </w:rPr>
              <w:t>无目镜台式细胞成像系统，集18.5英寸的显示屏、倒置荧光显微镜主机和相机于一体，</w:t>
            </w:r>
            <w:r>
              <w:rPr>
                <w:rFonts w:hint="eastAsia"/>
                <w:sz w:val="24"/>
                <w:szCs w:val="24"/>
              </w:rPr>
              <w:t>一键开关设备和软件，通过鼠标屏幕操作完成采集和存储功能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5CF31BE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95385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5CE78A3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63C07693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光学系统：无限远光学系统，固定光路，非正倒置一体式，保证光路稳定性和光学成像的最佳化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0BCEB15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7A6CA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145A29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6B223A5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成像方法：荧光成像、明场成像、彩色明场成像、相差成像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3F33F78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4C6C8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EE5E7C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3F54CD2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提供相差成像组件，包括透射光源，聚光镜，相差环等光学组件，配置相差物镜可实现相差功能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0E3182E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6F25B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1898EF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3944D5E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电动Z轴载物台，可通过软件和调焦旋钮调焦，可实现自动聚焦功能，软件自动根据对比度选择最佳焦平面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39012DF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52F1A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367AA4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1B0962D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 长工作距离聚光镜，工作距离≥60 mm，带一个通光孔径和3个相差环的4位转轮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425D073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49411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5F876F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184F6B5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透射光照明：高亮度透射光LED光源，工作寿命大于5万小时，可调强度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6A9DAE1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3C740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0B4738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01655D8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彩色透射光照明：可进行免疫组化如H&amp;E染色样品的成像，配置三色LED进行成像，软件实时合成彩色图像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7CE5ADD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BB349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663D0A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571CB55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载物台：精密机械X/Y载物台，通过XY旋钮移动，移动速度连续可调，兼容各种容器适配器的插件，至少包含玻片、35mm培养皿、60mm培养皿、通用样品夹等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1986FEB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FB035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C14482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84" w:type="dxa"/>
            <w:vAlign w:val="center"/>
          </w:tcPr>
          <w:p w14:paraId="0E4146C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荧光光源：配置3个长寿命高亮度LED冷光源，寿命大于5万小时；使用无需预热和冷却，即开即用，荧光滤片电动切换，机器可同时容纳4个荧光通道，配置</w:t>
            </w:r>
            <w:r>
              <w:rPr>
                <w:rFonts w:hint="eastAsia"/>
                <w:sz w:val="24"/>
                <w:szCs w:val="24"/>
              </w:rPr>
              <w:t>不低于</w:t>
            </w:r>
            <w:r>
              <w:rPr>
                <w:sz w:val="24"/>
                <w:szCs w:val="24"/>
              </w:rPr>
              <w:t>DAPI、GFP、RFP三种荧光滤片组，荧光滤片组可自动识别，无需软件设置，</w:t>
            </w:r>
            <w:r>
              <w:rPr>
                <w:rFonts w:hint="eastAsia"/>
                <w:sz w:val="24"/>
                <w:szCs w:val="24"/>
              </w:rPr>
              <w:t>共有</w:t>
            </w:r>
            <w:r>
              <w:rPr>
                <w:sz w:val="24"/>
                <w:szCs w:val="24"/>
              </w:rPr>
              <w:t>不少于23种荧光激发模块可供选择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7F89F13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B4C1B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0FF1CC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384" w:type="dxa"/>
            <w:vAlign w:val="center"/>
          </w:tcPr>
          <w:p w14:paraId="7B2ABFE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自带暗室环境，在自然光环境下即可进行明场和荧光样本的观察和图片采集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03C8CFD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F30F1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2A8D7D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384" w:type="dxa"/>
            <w:vAlign w:val="center"/>
          </w:tcPr>
          <w:p w14:paraId="6FA17E9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配置</w:t>
            </w:r>
            <w:r>
              <w:rPr>
                <w:rFonts w:hint="eastAsia"/>
                <w:sz w:val="24"/>
                <w:szCs w:val="24"/>
              </w:rPr>
              <w:t>同品牌</w:t>
            </w:r>
            <w:r>
              <w:rPr>
                <w:sz w:val="24"/>
                <w:szCs w:val="24"/>
              </w:rPr>
              <w:t>活细胞培养装置：可精确控制温度、湿度和气体浓度（温度范围：室温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至</w:t>
            </w:r>
            <w:r>
              <w:rPr>
                <w:sz w:val="24"/>
                <w:szCs w:val="24"/>
              </w:rPr>
              <w:t>40℃；CO2范围：0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-</w:t>
            </w:r>
            <w:r>
              <w:rPr>
                <w:sz w:val="24"/>
                <w:szCs w:val="24"/>
              </w:rPr>
              <w:t>20%；O2范围：0%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-</w:t>
            </w:r>
            <w:r>
              <w:rPr>
                <w:sz w:val="24"/>
                <w:szCs w:val="24"/>
              </w:rPr>
              <w:t>环境值）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7DBE304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582B3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39011E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384" w:type="dxa"/>
            <w:vAlign w:val="center"/>
          </w:tcPr>
          <w:p w14:paraId="3321FFA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物镜不低于4个：物镜4×，物镜10×，物镜 20×，物镜 40×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16B4E22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BA29A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561F28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384" w:type="dxa"/>
            <w:vAlign w:val="center"/>
          </w:tcPr>
          <w:p w14:paraId="563AD5A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照相机：科研级高灵敏度高分辨率黑白CMOS，物理输出像素不低于320万，分辨率不低于2048×1536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217BB29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F166B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6D254E9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384" w:type="dxa"/>
            <w:vAlign w:val="center"/>
          </w:tcPr>
          <w:p w14:paraId="250A458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vAlign w:val="center"/>
          </w:tcPr>
          <w:p w14:paraId="5D3FD1A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0ABCDBCE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13313C0E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>4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全自动微生物鉴定及药敏分析系统部分参数及相关情况表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21936F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612F6D8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34A851EF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4048D3E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6379B3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669B2F4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00313414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能用于细菌的鉴定及药敏测试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142CA09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B11D6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2018B9C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0A7E0C0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鉴定方法采用多参数色谱分析法，药敏方法采用动力比浊法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2BE7DD7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E4D26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B73B65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1D7BC62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高度自动化，仪器自动恒温培养、自动阅读分析、评价结果及打印报告，自动储存、备份数据资料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13C5650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30117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E6FDD4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49CCF2F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采用真空充填方法加样或自动加样器加样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5DC8061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20527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E369B7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5C87E9B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鉴定细菌谱全面，包括革兰阴性菌、革兰阳性球菌、革兰氏阳性杆菌、酵母样真菌、苛养菌、奈瑟氏菌和嗜血杆菌属等的鉴定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42F6F92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413F2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2847F1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4C8BA65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同时处理60人份或以上</w:t>
            </w:r>
          </w:p>
        </w:tc>
        <w:tc>
          <w:tcPr>
            <w:tcW w:w="3070" w:type="dxa"/>
            <w:vAlign w:val="center"/>
          </w:tcPr>
          <w:p w14:paraId="771F619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568F8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3C9BDD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7A750F8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得出鉴定药敏结果的平均时间为：6-8小时。</w:t>
            </w:r>
          </w:p>
        </w:tc>
        <w:tc>
          <w:tcPr>
            <w:tcW w:w="3070" w:type="dxa"/>
            <w:vAlign w:val="center"/>
          </w:tcPr>
          <w:p w14:paraId="5E9D58E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B952E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04B053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0B5D9B0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有最先进的全部以细菌MIC（最低抑菌浓度）为基础的高级专家系统（AES），数据内含参考来自国际专业刊物的10万篇文献得出的100种耐药机制，2000多个耐药表型，20000个MIC棒状分布图。</w:t>
            </w:r>
          </w:p>
        </w:tc>
        <w:tc>
          <w:tcPr>
            <w:tcW w:w="3070" w:type="dxa"/>
            <w:vAlign w:val="center"/>
          </w:tcPr>
          <w:p w14:paraId="25E4779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132B6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9C528A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617BDF3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可同时得出细菌对多类药物的耐药机理，便于熟悉细菌的耐药机理和发现新的耐药菌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62C06AA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B05DB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85E91B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84" w:type="dxa"/>
            <w:vAlign w:val="center"/>
          </w:tcPr>
          <w:p w14:paraId="376DD9F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除报告试卡中试验药的MIC、敏感度（SIR）结果外，专家系统可按照抗菌素与其它药物的共同活性与交叉耐药性，依据相应规则推导更多额外抗生素的敏感耐药结果，有利于医生进一步扩大选用药物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4967AF7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CADBA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13CC00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384" w:type="dxa"/>
            <w:vAlign w:val="center"/>
          </w:tcPr>
          <w:p w14:paraId="6D074B5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能快速测定肺炎链球菌的药敏MIC，平均8小时；能鉴定苛养菌，平均6小时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0C41F5C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C63DF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F18AB5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384" w:type="dxa"/>
            <w:vAlign w:val="center"/>
          </w:tcPr>
          <w:p w14:paraId="6C1A1D7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在试验最终报告出来之前，可提早作出部分药物的报告，有利于对病人及时进行治疗。</w:t>
            </w:r>
          </w:p>
        </w:tc>
        <w:tc>
          <w:tcPr>
            <w:tcW w:w="3070" w:type="dxa"/>
            <w:vAlign w:val="center"/>
          </w:tcPr>
          <w:p w14:paraId="665276E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18261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56C000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384" w:type="dxa"/>
            <w:vAlign w:val="center"/>
          </w:tcPr>
          <w:p w14:paraId="31FBDD4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消耗品为封闭式卡片，使用过程及用后处理均能保证操作人员及环境安全，符合环保要求。</w:t>
            </w:r>
          </w:p>
        </w:tc>
        <w:tc>
          <w:tcPr>
            <w:tcW w:w="3070" w:type="dxa"/>
            <w:vAlign w:val="center"/>
          </w:tcPr>
          <w:p w14:paraId="68E8892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ED046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CD7500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384" w:type="dxa"/>
            <w:vAlign w:val="center"/>
          </w:tcPr>
          <w:p w14:paraId="2A3B487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药敏测试标准包含CLSI（美国）、CASFM（法国）、全球标准，对当前全球关注的MRSA、MRCNS、VRE、HLAR等耐药菌和β-内酰胺酶、ESBLs超广谱β-内酰胺酶耐药机制能进行快速鉴定，并对某些假敏感的结果自动做出修正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1BD5D93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D344A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1D0E34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384" w:type="dxa"/>
            <w:vAlign w:val="center"/>
          </w:tcPr>
          <w:p w14:paraId="4183247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鉴定药敏卡独立包装，除配置菌悬液的盐水以外，不需要再添加额外的氧化还原试剂或其他附加试剂。</w:t>
            </w:r>
          </w:p>
        </w:tc>
        <w:tc>
          <w:tcPr>
            <w:tcW w:w="3070" w:type="dxa"/>
            <w:vAlign w:val="center"/>
          </w:tcPr>
          <w:p w14:paraId="258472A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5E8E4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CAE978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384" w:type="dxa"/>
            <w:vAlign w:val="center"/>
          </w:tcPr>
          <w:p w14:paraId="0686AB3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药敏卡定制化，可报告头孢哌酮/舒巴坦、多黏菌素类抗生素MIC结果。</w:t>
            </w:r>
          </w:p>
        </w:tc>
        <w:tc>
          <w:tcPr>
            <w:tcW w:w="3070" w:type="dxa"/>
            <w:vAlign w:val="center"/>
          </w:tcPr>
          <w:p w14:paraId="6DF48AD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58C31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84A21A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384" w:type="dxa"/>
            <w:vAlign w:val="center"/>
          </w:tcPr>
          <w:p w14:paraId="02BEBE3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中文报告软件可实现双向通讯功能，直接传输打印中文报告，并可完成各种院感数据统计。</w:t>
            </w:r>
          </w:p>
        </w:tc>
        <w:tc>
          <w:tcPr>
            <w:tcW w:w="3070" w:type="dxa"/>
            <w:vAlign w:val="center"/>
          </w:tcPr>
          <w:p w14:paraId="05933F4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0F1C6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FB83D0C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0D09087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vAlign w:val="center"/>
          </w:tcPr>
          <w:p w14:paraId="61FECE78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090EBB6B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4F101F44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6FEF9000"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联系人：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联系电话：</w:t>
      </w:r>
    </w:p>
    <w:p w14:paraId="30316489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99DE784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</w:t>
      </w:r>
    </w:p>
    <w:p w14:paraId="043CAF21">
      <w:pPr>
        <w:spacing w:line="440" w:lineRule="exact"/>
        <w:ind w:firstLine="56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单位：（盖章）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                  2024年   月   日</w:t>
      </w:r>
    </w:p>
    <w:p w14:paraId="31CBFE1C">
      <w:pPr>
        <w:ind w:firstLine="5320" w:firstLineChars="1900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D9C283-5BDE-43C8-8938-48333C7B27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0FCB9FC-6094-4477-AD3A-F45900B93DE8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  <w:embedRegular r:id="rId3" w:fontKey="{C0A74465-4C79-4BFE-9990-0DDFEC5B5E1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5E9517A2-69C3-4673-AE5F-099F48B9444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9D8F693-709C-46B0-A7BF-BBC06234195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WI1MWM0YmMwNzkzYTZmYmI4NjM4ZDU0ZDhiMzgifQ=="/>
  </w:docVars>
  <w:rsids>
    <w:rsidRoot w:val="5B67085C"/>
    <w:rsid w:val="00AC7780"/>
    <w:rsid w:val="01590B55"/>
    <w:rsid w:val="04C832AA"/>
    <w:rsid w:val="0B054E29"/>
    <w:rsid w:val="10343BAA"/>
    <w:rsid w:val="207675B3"/>
    <w:rsid w:val="29CB6FBF"/>
    <w:rsid w:val="35280B03"/>
    <w:rsid w:val="51E7689A"/>
    <w:rsid w:val="59746BF9"/>
    <w:rsid w:val="5B67085C"/>
    <w:rsid w:val="61263164"/>
    <w:rsid w:val="656F7337"/>
    <w:rsid w:val="664E1640"/>
    <w:rsid w:val="767C751D"/>
    <w:rsid w:val="775A1CF3"/>
    <w:rsid w:val="77C7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2351</Words>
  <Characters>2525</Characters>
  <Lines>0</Lines>
  <Paragraphs>0</Paragraphs>
  <TotalTime>3</TotalTime>
  <ScaleCrop>false</ScaleCrop>
  <LinksUpToDate>false</LinksUpToDate>
  <CharactersWithSpaces>2852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2024-07-12T12:28:00Z</dcterms:created>
  <dc:creator>Never</dc:creator>
  <cp:lastModifiedBy>WPS_535982091</cp:lastModifiedBy>
  <dcterms:modified xsi:type="dcterms:W3CDTF">2024-07-30T23:26:43Z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FBDE97BCC13B4C5CB6BE5E18E6D298D3_11</vt:lpwstr>
  </property>
</Properties>
</file>