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D40DF">
      <w:pPr>
        <w:spacing w:line="520" w:lineRule="exact"/>
        <w:jc w:val="left"/>
        <w:rPr>
          <w:rFonts w:ascii="方正小标宋_GBK" w:hAnsi="方正小标宋简体" w:eastAsia="黑体" w:cs="方正小标宋简体"/>
          <w:sz w:val="44"/>
          <w:szCs w:val="44"/>
        </w:rPr>
      </w:pPr>
      <w:bookmarkStart w:id="0" w:name="_GoBack"/>
      <w:bookmarkEnd w:id="0"/>
    </w:p>
    <w:p w14:paraId="349332A8"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分包1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报价表</w:t>
      </w:r>
    </w:p>
    <w:p w14:paraId="00CA5788">
      <w:pPr>
        <w:pStyle w:val="3"/>
        <w:widowControl/>
        <w:spacing w:beforeAutospacing="0" w:afterAutospacing="0" w:line="44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广西壮族自治区胸科医院：</w:t>
      </w:r>
    </w:p>
    <w:p w14:paraId="6E85E170">
      <w:pPr>
        <w:pStyle w:val="3"/>
        <w:widowControl/>
        <w:spacing w:beforeAutospacing="0" w:afterAutospacing="0" w:line="440" w:lineRule="exact"/>
        <w:ind w:firstLine="634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我公司收到贵院关于采购医疗设备的询价函，现将报价回复如下：</w:t>
      </w:r>
    </w:p>
    <w:p w14:paraId="75555E66">
      <w:pPr>
        <w:pStyle w:val="3"/>
        <w:widowControl/>
        <w:spacing w:beforeAutospacing="0" w:afterAutospacing="0" w:line="440" w:lineRule="exact"/>
        <w:ind w:firstLine="2802" w:firstLineChars="1001"/>
        <w:jc w:val="both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表1  设备报价</w:t>
      </w:r>
    </w:p>
    <w:tbl>
      <w:tblPr>
        <w:tblStyle w:val="5"/>
        <w:tblW w:w="11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5"/>
        <w:gridCol w:w="4185"/>
        <w:gridCol w:w="1105"/>
        <w:gridCol w:w="1355"/>
        <w:gridCol w:w="1410"/>
      </w:tblGrid>
      <w:tr w14:paraId="08EE9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09" w:type="dxa"/>
            <w:noWrap/>
            <w:vAlign w:val="center"/>
          </w:tcPr>
          <w:p w14:paraId="75B245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5" w:type="dxa"/>
            <w:noWrap/>
            <w:vAlign w:val="center"/>
          </w:tcPr>
          <w:p w14:paraId="74FC7E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85" w:type="dxa"/>
            <w:noWrap/>
            <w:vAlign w:val="center"/>
          </w:tcPr>
          <w:p w14:paraId="2E19C8B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生产厂家、品牌、规格型号</w:t>
            </w:r>
          </w:p>
        </w:tc>
        <w:tc>
          <w:tcPr>
            <w:tcW w:w="1105" w:type="dxa"/>
            <w:noWrap/>
            <w:vAlign w:val="center"/>
          </w:tcPr>
          <w:p w14:paraId="52C0FAB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55" w:type="dxa"/>
            <w:noWrap/>
            <w:vAlign w:val="center"/>
          </w:tcPr>
          <w:p w14:paraId="55D56B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10" w:type="dxa"/>
            <w:noWrap/>
            <w:vAlign w:val="center"/>
          </w:tcPr>
          <w:p w14:paraId="296E2F3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14:paraId="1F99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6FE1E05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65" w:type="dxa"/>
            <w:noWrap/>
            <w:vAlign w:val="center"/>
          </w:tcPr>
          <w:p w14:paraId="202CF6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4185" w:type="dxa"/>
            <w:noWrap/>
            <w:vAlign w:val="center"/>
          </w:tcPr>
          <w:p w14:paraId="41D6798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00AB72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1台</w:t>
            </w:r>
          </w:p>
        </w:tc>
        <w:tc>
          <w:tcPr>
            <w:tcW w:w="1355" w:type="dxa"/>
            <w:noWrap/>
            <w:vAlign w:val="center"/>
          </w:tcPr>
          <w:p w14:paraId="61C926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4F631D2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E0B3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13654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5" w:type="dxa"/>
            <w:noWrap/>
            <w:vAlign w:val="center"/>
          </w:tcPr>
          <w:p w14:paraId="6B1F8B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除颤仪</w:t>
            </w:r>
          </w:p>
        </w:tc>
        <w:tc>
          <w:tcPr>
            <w:tcW w:w="4185" w:type="dxa"/>
            <w:noWrap/>
            <w:vAlign w:val="center"/>
          </w:tcPr>
          <w:p w14:paraId="4FDE2F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7B8940E4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55" w:type="dxa"/>
            <w:noWrap/>
            <w:vAlign w:val="center"/>
          </w:tcPr>
          <w:p w14:paraId="4836DF4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4C85A8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A166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4A610D1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5" w:type="dxa"/>
            <w:noWrap/>
            <w:vAlign w:val="center"/>
          </w:tcPr>
          <w:p w14:paraId="7AF7567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呼吸机（三合一）</w:t>
            </w:r>
          </w:p>
        </w:tc>
        <w:tc>
          <w:tcPr>
            <w:tcW w:w="4185" w:type="dxa"/>
            <w:noWrap/>
            <w:vAlign w:val="center"/>
          </w:tcPr>
          <w:p w14:paraId="4709AE3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6A53688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355" w:type="dxa"/>
            <w:noWrap/>
            <w:vAlign w:val="center"/>
          </w:tcPr>
          <w:p w14:paraId="776318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4D41DA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0D25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502200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5" w:type="dxa"/>
            <w:noWrap/>
            <w:vAlign w:val="center"/>
          </w:tcPr>
          <w:p w14:paraId="24E8A2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全胸震荡排痰机</w:t>
            </w:r>
          </w:p>
        </w:tc>
        <w:tc>
          <w:tcPr>
            <w:tcW w:w="4185" w:type="dxa"/>
            <w:noWrap/>
            <w:vAlign w:val="center"/>
          </w:tcPr>
          <w:p w14:paraId="163C7B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4A56B3E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2台</w:t>
            </w:r>
          </w:p>
        </w:tc>
        <w:tc>
          <w:tcPr>
            <w:tcW w:w="1355" w:type="dxa"/>
            <w:noWrap/>
            <w:vAlign w:val="center"/>
          </w:tcPr>
          <w:p w14:paraId="32A60F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5FB304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23BF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9" w:type="dxa"/>
            <w:noWrap/>
            <w:vAlign w:val="center"/>
          </w:tcPr>
          <w:p w14:paraId="5E69F0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5" w:type="dxa"/>
            <w:noWrap/>
            <w:vAlign w:val="center"/>
          </w:tcPr>
          <w:p w14:paraId="0073EE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床单位消毒机</w:t>
            </w:r>
          </w:p>
        </w:tc>
        <w:tc>
          <w:tcPr>
            <w:tcW w:w="4185" w:type="dxa"/>
            <w:noWrap/>
            <w:vAlign w:val="center"/>
          </w:tcPr>
          <w:p w14:paraId="575E44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noWrap/>
            <w:vAlign w:val="center"/>
          </w:tcPr>
          <w:p w14:paraId="73AAF4F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1台</w:t>
            </w:r>
          </w:p>
        </w:tc>
        <w:tc>
          <w:tcPr>
            <w:tcW w:w="1355" w:type="dxa"/>
            <w:noWrap/>
            <w:vAlign w:val="center"/>
          </w:tcPr>
          <w:p w14:paraId="24CE975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noWrap/>
            <w:vAlign w:val="center"/>
          </w:tcPr>
          <w:p w14:paraId="125859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3C7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719" w:type="dxa"/>
            <w:gridSpan w:val="5"/>
            <w:noWrap/>
            <w:vAlign w:val="center"/>
          </w:tcPr>
          <w:p w14:paraId="6975023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合计：</w:t>
            </w:r>
          </w:p>
        </w:tc>
        <w:tc>
          <w:tcPr>
            <w:tcW w:w="1410" w:type="dxa"/>
            <w:noWrap/>
            <w:vAlign w:val="center"/>
          </w:tcPr>
          <w:p w14:paraId="28C0BC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DF3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1129" w:type="dxa"/>
            <w:gridSpan w:val="6"/>
            <w:noWrap/>
          </w:tcPr>
          <w:p w14:paraId="119CB5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注：设备报价指货物、备件、专用工具、安装、调试、检验、技术培训及技术资料和包装、运输等全部费用。</w:t>
            </w:r>
          </w:p>
        </w:tc>
      </w:tr>
    </w:tbl>
    <w:p w14:paraId="4B552B11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</w:p>
    <w:p w14:paraId="24124144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表2心电图机部分参数及相关情况表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7782E7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5A1F13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B233DA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7FF7B97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0B783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94155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3A792DE">
            <w:pPr>
              <w:numPr>
                <w:ilvl w:val="0"/>
                <w:numId w:val="0"/>
              </w:numPr>
              <w:spacing w:line="480" w:lineRule="exact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数字式心电图机，支持12导心电图采集。</w:t>
            </w:r>
          </w:p>
        </w:tc>
        <w:tc>
          <w:tcPr>
            <w:tcW w:w="3070" w:type="dxa"/>
            <w:vAlign w:val="center"/>
          </w:tcPr>
          <w:p w14:paraId="5335FB4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DCFD7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3032A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EA6799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一体化平板设计，采集仪模块内置;主机全触控操作，无物理硬按键。</w:t>
            </w:r>
          </w:p>
        </w:tc>
        <w:tc>
          <w:tcPr>
            <w:tcW w:w="3070" w:type="dxa"/>
            <w:vAlign w:val="center"/>
          </w:tcPr>
          <w:p w14:paraId="718B40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ACB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E279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4EA7265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具备LAN、USB等传输接口。</w:t>
            </w:r>
          </w:p>
        </w:tc>
        <w:tc>
          <w:tcPr>
            <w:tcW w:w="3070" w:type="dxa"/>
            <w:vAlign w:val="center"/>
          </w:tcPr>
          <w:p w14:paraId="432C4F0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B81F88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2AC4A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577D22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支持智能操作系统，可远程更新升级。</w:t>
            </w:r>
          </w:p>
        </w:tc>
        <w:tc>
          <w:tcPr>
            <w:tcW w:w="3070" w:type="dxa"/>
            <w:vAlign w:val="center"/>
          </w:tcPr>
          <w:p w14:paraId="0C1DD0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3E769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95B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30DDAD1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主机支持2.4GHz/5GHz双频段无线Wi-Fi。</w:t>
            </w:r>
          </w:p>
        </w:tc>
        <w:tc>
          <w:tcPr>
            <w:tcW w:w="3070" w:type="dxa"/>
            <w:vAlign w:val="center"/>
          </w:tcPr>
          <w:p w14:paraId="21C50FA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E4C2E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D77A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0839054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锂电池额定容量≥10000mAh，在40℃或以下支持5小时以上连续工作。</w:t>
            </w:r>
          </w:p>
        </w:tc>
        <w:tc>
          <w:tcPr>
            <w:tcW w:w="3070" w:type="dxa"/>
            <w:vAlign w:val="center"/>
          </w:tcPr>
          <w:p w14:paraId="2145842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B7C0B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3585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6EC1FDF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存储量:支持最高100000份心电数据存储。</w:t>
            </w:r>
          </w:p>
        </w:tc>
        <w:tc>
          <w:tcPr>
            <w:tcW w:w="3070" w:type="dxa"/>
            <w:vAlign w:val="center"/>
          </w:tcPr>
          <w:p w14:paraId="2D14C46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E64A3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6BDE7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79E46E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具备支持全导联起搏检测，准确识别起搏信号。</w:t>
            </w:r>
          </w:p>
        </w:tc>
        <w:tc>
          <w:tcPr>
            <w:tcW w:w="3070" w:type="dxa"/>
            <w:vAlign w:val="center"/>
          </w:tcPr>
          <w:p w14:paraId="4B21F2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9FB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A834C5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4F3B533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可通过下载获取待检查信息，并支持待检查列表显示，列表应包含检查姓名、性别、年龄等信息。</w:t>
            </w:r>
          </w:p>
        </w:tc>
        <w:tc>
          <w:tcPr>
            <w:tcW w:w="3070" w:type="dxa"/>
            <w:vAlign w:val="center"/>
          </w:tcPr>
          <w:p w14:paraId="4950A8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857F6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99E10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13AD94F9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同屏显示≥12导心电波形，支持虚拟15导、虚拟18导技术，12导心电图机可进行虚拟附加导联进行虚拟15导/18导采集，采集完成后，可生成虚拟15导/18导的图谱。</w:t>
            </w:r>
          </w:p>
        </w:tc>
        <w:tc>
          <w:tcPr>
            <w:tcW w:w="3070" w:type="dxa"/>
            <w:vAlign w:val="center"/>
          </w:tcPr>
          <w:p w14:paraId="7AD5AA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37D7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462E3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384" w:type="dxa"/>
            <w:vAlign w:val="center"/>
          </w:tcPr>
          <w:p w14:paraId="3E5AFE4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心电图机有经过IHE专项测试，可以满足与医疗卫生机构信息系统之间的信息互联、互通、集成共享的要求。</w:t>
            </w:r>
          </w:p>
        </w:tc>
        <w:tc>
          <w:tcPr>
            <w:tcW w:w="3070" w:type="dxa"/>
            <w:vAlign w:val="center"/>
          </w:tcPr>
          <w:p w14:paraId="7AC8537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491C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8C5EB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384" w:type="dxa"/>
            <w:vAlign w:val="center"/>
          </w:tcPr>
          <w:p w14:paraId="5D81CDF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对于危急值检查数据，支持优先诊断功能，以提醒诊断中心优先诊断。</w:t>
            </w:r>
          </w:p>
        </w:tc>
        <w:tc>
          <w:tcPr>
            <w:tcW w:w="3070" w:type="dxa"/>
            <w:vAlign w:val="center"/>
          </w:tcPr>
          <w:p w14:paraId="49A7D41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E618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0316F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7384" w:type="dxa"/>
            <w:vAlign w:val="center"/>
          </w:tcPr>
          <w:p w14:paraId="5CEDF7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记录测值包括:心率、电轴、P波时限、P-R间期、QRS时限、Q-T间期、QTc、T波、Rv5、Sv1等。</w:t>
            </w:r>
          </w:p>
        </w:tc>
        <w:tc>
          <w:tcPr>
            <w:tcW w:w="3070" w:type="dxa"/>
            <w:vAlign w:val="center"/>
          </w:tcPr>
          <w:p w14:paraId="4496434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6DDF5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8F2E0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7384" w:type="dxa"/>
            <w:vAlign w:val="center"/>
          </w:tcPr>
          <w:p w14:paraId="0731433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任意心搏放大、单导联图谱漂移功能、全屏图谱漂移功能。</w:t>
            </w:r>
          </w:p>
        </w:tc>
        <w:tc>
          <w:tcPr>
            <w:tcW w:w="3070" w:type="dxa"/>
            <w:vAlign w:val="center"/>
          </w:tcPr>
          <w:p w14:paraId="2EFB56D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C95CB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8B521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384" w:type="dxa"/>
            <w:vAlign w:val="center"/>
          </w:tcPr>
          <w:p w14:paraId="1172952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梯形图生成技术。</w:t>
            </w:r>
          </w:p>
        </w:tc>
        <w:tc>
          <w:tcPr>
            <w:tcW w:w="3070" w:type="dxa"/>
            <w:vAlign w:val="center"/>
          </w:tcPr>
          <w:p w14:paraId="52A082B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571F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16099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384" w:type="dxa"/>
            <w:vAlign w:val="center"/>
          </w:tcPr>
          <w:p w14:paraId="78F86AC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具有向量分析技术。</w:t>
            </w:r>
          </w:p>
        </w:tc>
        <w:tc>
          <w:tcPr>
            <w:tcW w:w="3070" w:type="dxa"/>
            <w:vAlign w:val="center"/>
          </w:tcPr>
          <w:p w14:paraId="06C82EE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D10DE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58E66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7384" w:type="dxa"/>
            <w:vAlign w:val="center"/>
          </w:tcPr>
          <w:p w14:paraId="248E4B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持心电事件、起搏心电、晚电位功能。</w:t>
            </w:r>
          </w:p>
        </w:tc>
        <w:tc>
          <w:tcPr>
            <w:tcW w:w="3070" w:type="dxa"/>
            <w:vAlign w:val="center"/>
          </w:tcPr>
          <w:p w14:paraId="76E0AB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6E353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8D266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384" w:type="dxa"/>
            <w:vAlign w:val="center"/>
          </w:tcPr>
          <w:p w14:paraId="5CCFFA5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设备满足与医院现有心电信息系统无缝对接，形成信息互联互通，提供心电厂家无缝对接证明函。</w:t>
            </w:r>
          </w:p>
        </w:tc>
        <w:tc>
          <w:tcPr>
            <w:tcW w:w="3070" w:type="dxa"/>
            <w:vAlign w:val="center"/>
          </w:tcPr>
          <w:p w14:paraId="0E13CB9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BB75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2352D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7384" w:type="dxa"/>
            <w:vAlign w:val="center"/>
          </w:tcPr>
          <w:p w14:paraId="4D271C1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35898D9C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16D94AD9">
      <w:pPr>
        <w:spacing w:line="440" w:lineRule="exact"/>
        <w:jc w:val="left"/>
        <w:rPr>
          <w:rFonts w:hint="default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</w:p>
    <w:p w14:paraId="1FB9DAB2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表3除颤仪部分参数及相关情况表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D1BD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105B52D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289D6E7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43C2897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4918C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757" w:type="dxa"/>
            <w:vAlign w:val="center"/>
          </w:tcPr>
          <w:p w14:paraId="4FB3E1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7748972B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有双相波除颤技术，开机≤2s，具备自动阻抗补偿功能，充电至200J＜5s，支持360J双向波能量。</w:t>
            </w:r>
          </w:p>
        </w:tc>
        <w:tc>
          <w:tcPr>
            <w:tcW w:w="3070" w:type="dxa"/>
            <w:vAlign w:val="center"/>
          </w:tcPr>
          <w:p w14:paraId="1170B7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70F64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45A3A9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15D3427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手动除颤分为同步和非同步两种方式，能量分20档以上，可通过体外电极板进行能量选择，最大能量可达360J。</w:t>
            </w:r>
          </w:p>
        </w:tc>
        <w:tc>
          <w:tcPr>
            <w:tcW w:w="3070" w:type="dxa"/>
            <w:vAlign w:val="center"/>
          </w:tcPr>
          <w:p w14:paraId="6EE5FA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153EE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7BE5CF5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27BA5B21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电极板支持能量选择，充电和放点三步操作满足单人除颤技术。</w:t>
            </w:r>
          </w:p>
        </w:tc>
        <w:tc>
          <w:tcPr>
            <w:tcW w:w="3070" w:type="dxa"/>
            <w:vAlign w:val="center"/>
          </w:tcPr>
          <w:p w14:paraId="243F9FA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5C6EE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83B0B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2552B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体外除颤电极板同时支持成人和小儿、一体化设计，支持快速切换。</w:t>
            </w:r>
          </w:p>
        </w:tc>
        <w:tc>
          <w:tcPr>
            <w:tcW w:w="3070" w:type="dxa"/>
            <w:vAlign w:val="center"/>
          </w:tcPr>
          <w:p w14:paraId="1C87F1B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47DFF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F7004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430C8B5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标配1块外置大容量锂电池，可支持200J除颤≥300次。</w:t>
            </w:r>
          </w:p>
        </w:tc>
        <w:tc>
          <w:tcPr>
            <w:tcW w:w="3070" w:type="dxa"/>
            <w:vAlign w:val="center"/>
          </w:tcPr>
          <w:p w14:paraId="565EAE2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A518D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75DC35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64AEEF9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35DB3B2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993B1E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481A5E">
      <w:pPr>
        <w:pStyle w:val="3"/>
        <w:widowControl/>
        <w:spacing w:beforeAutospacing="0" w:afterAutospacing="0" w:line="440" w:lineRule="exact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表4呼吸机（三合一）部分参数及相关情况表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5D78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21DA47ED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26113F4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02458CD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7B63BC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7" w:type="dxa"/>
            <w:vAlign w:val="center"/>
          </w:tcPr>
          <w:p w14:paraId="761CA8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0C2C0A3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具备有创、无创通气以及高流量氧疗功能为一体，电动电控涡轮呼吸机，支持院内转运。</w:t>
            </w:r>
          </w:p>
        </w:tc>
        <w:tc>
          <w:tcPr>
            <w:tcW w:w="3070" w:type="dxa"/>
            <w:vAlign w:val="center"/>
          </w:tcPr>
          <w:p w14:paraId="740684D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5CA834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08879B1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6196ECF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中文操作界面、中文报警、操作提示信息、参数调节防错确认。具备便利的锁屏功能。</w:t>
            </w:r>
          </w:p>
        </w:tc>
        <w:tc>
          <w:tcPr>
            <w:tcW w:w="3070" w:type="dxa"/>
            <w:vAlign w:val="center"/>
          </w:tcPr>
          <w:p w14:paraId="2F9CE0D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A1F4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0878E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5F60321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不小于120分钟内置后备可充电电池(1块电池)，电池总剩余电量能显示在屏幕上。</w:t>
            </w:r>
          </w:p>
        </w:tc>
        <w:tc>
          <w:tcPr>
            <w:tcW w:w="3070" w:type="dxa"/>
            <w:vAlign w:val="center"/>
          </w:tcPr>
          <w:p w14:paraId="1F851BA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D66BE3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0A89737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13E6FE6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具备动态肺视图，能实时图形化动态显示患者气道阻抗、肺顺应性、通气量变化大小等参数变化。</w:t>
            </w:r>
          </w:p>
        </w:tc>
        <w:tc>
          <w:tcPr>
            <w:tcW w:w="3070" w:type="dxa"/>
            <w:vAlign w:val="center"/>
          </w:tcPr>
          <w:p w14:paraId="1FF829B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06A7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2DD473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D257850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具备开机自检，可进行系统顺应性补偿并检测系统泄漏量，检查系统管道阻力，测试流量传感器、呼气阀和安全阀等部件，具有图形化和文字提示功能。</w:t>
            </w:r>
          </w:p>
        </w:tc>
        <w:tc>
          <w:tcPr>
            <w:tcW w:w="3070" w:type="dxa"/>
            <w:vAlign w:val="center"/>
          </w:tcPr>
          <w:p w14:paraId="55581753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D5885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F82DA4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3B96F43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病人数据、屏幕截图、机器设置等数据可通过USB接口导出。</w:t>
            </w:r>
          </w:p>
        </w:tc>
        <w:tc>
          <w:tcPr>
            <w:tcW w:w="3070" w:type="dxa"/>
            <w:vAlign w:val="center"/>
          </w:tcPr>
          <w:p w14:paraId="0A2E78B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66C4E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C8883F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5D31885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持升级选配旁流C02监测。</w:t>
            </w:r>
          </w:p>
        </w:tc>
        <w:tc>
          <w:tcPr>
            <w:tcW w:w="3070" w:type="dxa"/>
            <w:vAlign w:val="center"/>
          </w:tcPr>
          <w:p w14:paraId="5765CBCB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34B2ED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434C1B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1ADD26C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具备智能吸痰功能，吸痰前后能自动增氧，自动识别吸痰并具备计时功能动。</w:t>
            </w:r>
          </w:p>
        </w:tc>
        <w:tc>
          <w:tcPr>
            <w:tcW w:w="3070" w:type="dxa"/>
            <w:vAlign w:val="center"/>
          </w:tcPr>
          <w:p w14:paraId="74E16C0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7F8BA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6FF2140E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384" w:type="dxa"/>
            <w:vAlign w:val="center"/>
          </w:tcPr>
          <w:p w14:paraId="33123A5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多视角的报警灯设计在正反面都能迅速看到。</w:t>
            </w:r>
          </w:p>
        </w:tc>
        <w:tc>
          <w:tcPr>
            <w:tcW w:w="3070" w:type="dxa"/>
            <w:vAlign w:val="center"/>
          </w:tcPr>
          <w:p w14:paraId="7965AD0C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1C86BBC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19D6F18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384" w:type="dxa"/>
            <w:vAlign w:val="center"/>
          </w:tcPr>
          <w:p w14:paraId="5259C44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7DCAEE2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01943795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55A2911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EB28E0F">
      <w:pPr>
        <w:pStyle w:val="3"/>
        <w:widowControl/>
        <w:spacing w:beforeAutospacing="0" w:afterAutospacing="0" w:line="440" w:lineRule="exact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-SA"/>
        </w:rPr>
        <w:t>表5全胸震荡排痰机部分参数及相关情况表</w:t>
      </w:r>
    </w:p>
    <w:tbl>
      <w:tblPr>
        <w:tblStyle w:val="5"/>
        <w:tblW w:w="112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7384"/>
        <w:gridCol w:w="3070"/>
      </w:tblGrid>
      <w:tr w14:paraId="2528F8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757" w:type="dxa"/>
            <w:vAlign w:val="center"/>
          </w:tcPr>
          <w:p w14:paraId="48EB851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384" w:type="dxa"/>
            <w:vAlign w:val="center"/>
          </w:tcPr>
          <w:p w14:paraId="7420FF6E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070" w:type="dxa"/>
            <w:vAlign w:val="center"/>
          </w:tcPr>
          <w:p w14:paraId="58786B7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内容</w:t>
            </w:r>
          </w:p>
        </w:tc>
      </w:tr>
      <w:tr w14:paraId="294F98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7" w:type="dxa"/>
            <w:vAlign w:val="center"/>
          </w:tcPr>
          <w:p w14:paraId="309313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84" w:type="dxa"/>
            <w:vAlign w:val="center"/>
          </w:tcPr>
          <w:p w14:paraId="58FD9E99"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振动频率:≤131Hz，控制精度±15%，调节步长11Hz，长按可以连续调节。</w:t>
            </w:r>
          </w:p>
        </w:tc>
        <w:tc>
          <w:tcPr>
            <w:tcW w:w="3070" w:type="dxa"/>
            <w:vAlign w:val="center"/>
          </w:tcPr>
          <w:p w14:paraId="768E29D7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49A6BA4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7" w:type="dxa"/>
            <w:vAlign w:val="center"/>
          </w:tcPr>
          <w:p w14:paraId="5D9C35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384" w:type="dxa"/>
            <w:vAlign w:val="center"/>
          </w:tcPr>
          <w:p w14:paraId="7878AF56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振动压力:0-5kPa以内，1-10级可调，调节步长1级，长按可以连续调。</w:t>
            </w:r>
          </w:p>
        </w:tc>
        <w:tc>
          <w:tcPr>
            <w:tcW w:w="3070" w:type="dxa"/>
            <w:vAlign w:val="center"/>
          </w:tcPr>
          <w:p w14:paraId="45D3864E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062AE4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8BCB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84" w:type="dxa"/>
            <w:vAlign w:val="center"/>
          </w:tcPr>
          <w:p w14:paraId="03D040A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振动压力控制精度:输出值与设置值的误差不超过±0.2kPa。</w:t>
            </w:r>
          </w:p>
        </w:tc>
        <w:tc>
          <w:tcPr>
            <w:tcW w:w="3070" w:type="dxa"/>
            <w:vAlign w:val="center"/>
          </w:tcPr>
          <w:p w14:paraId="0B784A5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633944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42EC05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384" w:type="dxa"/>
            <w:vAlign w:val="center"/>
          </w:tcPr>
          <w:p w14:paraId="7EE8020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定时时间:1-60分钟可调，调节步长1分钟，长按可以连续调节。</w:t>
            </w:r>
          </w:p>
        </w:tc>
        <w:tc>
          <w:tcPr>
            <w:tcW w:w="3070" w:type="dxa"/>
            <w:vAlign w:val="center"/>
          </w:tcPr>
          <w:p w14:paraId="5B245B42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57725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37437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384" w:type="dxa"/>
            <w:vAlign w:val="center"/>
          </w:tcPr>
          <w:p w14:paraId="108EB40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者紧急停止保护:通过手持开关实现患者自主的紧急停止保护。</w:t>
            </w:r>
          </w:p>
        </w:tc>
        <w:tc>
          <w:tcPr>
            <w:tcW w:w="3070" w:type="dxa"/>
            <w:vAlign w:val="center"/>
          </w:tcPr>
          <w:p w14:paraId="03AD4FD5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D39F4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B0B37B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384" w:type="dxa"/>
            <w:vAlign w:val="center"/>
          </w:tcPr>
          <w:p w14:paraId="25E62008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背心设计:背心式或胸带式气囊可选，耐用型或非耐用型可选，儿童型大中小号、标准型大中小号可选。</w:t>
            </w:r>
          </w:p>
        </w:tc>
        <w:tc>
          <w:tcPr>
            <w:tcW w:w="3070" w:type="dxa"/>
            <w:vAlign w:val="center"/>
          </w:tcPr>
          <w:p w14:paraId="31A629BD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24CF0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593E643C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384" w:type="dxa"/>
            <w:vAlign w:val="center"/>
          </w:tcPr>
          <w:p w14:paraId="0FCF641F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心内衬:具有可拆卸内衬设计，满足单人单用，避免交叉感染。</w:t>
            </w:r>
          </w:p>
        </w:tc>
        <w:tc>
          <w:tcPr>
            <w:tcW w:w="3070" w:type="dxa"/>
            <w:vAlign w:val="center"/>
          </w:tcPr>
          <w:p w14:paraId="76226004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是否具备：□ 是    □否</w:t>
            </w:r>
          </w:p>
        </w:tc>
      </w:tr>
      <w:tr w14:paraId="70F6272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57" w:type="dxa"/>
            <w:vAlign w:val="center"/>
          </w:tcPr>
          <w:p w14:paraId="1472D067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384" w:type="dxa"/>
            <w:vAlign w:val="center"/>
          </w:tcPr>
          <w:p w14:paraId="566583CA">
            <w:pP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设备质保期</w:t>
            </w:r>
          </w:p>
        </w:tc>
        <w:tc>
          <w:tcPr>
            <w:tcW w:w="3070" w:type="dxa"/>
            <w:vAlign w:val="center"/>
          </w:tcPr>
          <w:p w14:paraId="1958182A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年</w:t>
            </w:r>
          </w:p>
        </w:tc>
      </w:tr>
    </w:tbl>
    <w:p w14:paraId="5B8BA6B6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7CC5079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212EBE3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6FEF9000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联系人：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联系电话：</w:t>
      </w:r>
    </w:p>
    <w:p w14:paraId="30316489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</w:p>
    <w:p w14:paraId="099DE784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</w:t>
      </w:r>
    </w:p>
    <w:p w14:paraId="043CAF21">
      <w:pPr>
        <w:spacing w:line="44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单位：（盖章）</w:t>
      </w:r>
    </w:p>
    <w:p w14:paraId="30E2FBBB">
      <w:pPr>
        <w:spacing w:line="440" w:lineRule="exact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</w:p>
    <w:p w14:paraId="19508369">
      <w:pPr>
        <w:ind w:firstLine="5320" w:firstLineChars="190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hMmIxOWFmN2UyNmIzZjI5MjhmZmRiMGZiMTAyYjAifQ=="/>
  </w:docVars>
  <w:rsids>
    <w:rsidRoot w:val="5B67085C"/>
    <w:rsid w:val="01590B55"/>
    <w:rsid w:val="29CB6FBF"/>
    <w:rsid w:val="35280B03"/>
    <w:rsid w:val="59746BF9"/>
    <w:rsid w:val="5B67085C"/>
    <w:rsid w:val="775A1CF3"/>
    <w:rsid w:val="77C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1898</Words>
  <Characters>2020</Characters>
  <Lines>0</Lines>
  <Paragraphs>0</Paragraphs>
  <TotalTime>0</TotalTime>
  <ScaleCrop>false</ScaleCrop>
  <LinksUpToDate>false</LinksUpToDate>
  <CharactersWithSpaces>2327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2024-07-12T12:28:00Z</dcterms:created>
  <dc:creator>Never</dc:creator>
  <cp:lastModifiedBy>Never</cp:lastModifiedBy>
  <dcterms:modified xsi:type="dcterms:W3CDTF">2024-07-12T13:49:52Z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FBDE97BCC13B4C5CB6BE5E18E6D298D3_11</vt:lpwstr>
  </property>
</Properties>
</file>